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B18" w:rsidRPr="00C31981" w:rsidRDefault="00B60B18" w:rsidP="00B60B18">
      <w:pPr>
        <w:jc w:val="center"/>
        <w:rPr>
          <w:rFonts w:ascii="Garamond" w:hAnsi="Garamond" w:cs="Times New Roman"/>
          <w:b/>
          <w:szCs w:val="24"/>
        </w:rPr>
      </w:pPr>
      <w:r w:rsidRPr="00C31981">
        <w:rPr>
          <w:rFonts w:ascii="Garamond" w:hAnsi="Garamond" w:cs="Times New Roman"/>
          <w:b/>
          <w:szCs w:val="24"/>
        </w:rPr>
        <w:t xml:space="preserve">Policy on Determining </w:t>
      </w:r>
      <w:proofErr w:type="spellStart"/>
      <w:r w:rsidRPr="00C31981">
        <w:rPr>
          <w:rFonts w:ascii="Garamond" w:hAnsi="Garamond" w:cs="Times New Roman"/>
          <w:b/>
          <w:szCs w:val="24"/>
        </w:rPr>
        <w:t>Allowability</w:t>
      </w:r>
      <w:proofErr w:type="spellEnd"/>
      <w:r w:rsidRPr="00C31981">
        <w:rPr>
          <w:rFonts w:ascii="Garamond" w:hAnsi="Garamond" w:cs="Times New Roman"/>
          <w:b/>
          <w:szCs w:val="24"/>
        </w:rPr>
        <w:t>, Reasonableness</w:t>
      </w:r>
      <w:bookmarkStart w:id="0" w:name="_GoBack"/>
      <w:bookmarkEnd w:id="0"/>
      <w:r w:rsidRPr="00C31981">
        <w:rPr>
          <w:rFonts w:ascii="Garamond" w:hAnsi="Garamond" w:cs="Times New Roman"/>
          <w:b/>
          <w:szCs w:val="24"/>
        </w:rPr>
        <w:t xml:space="preserve"> and </w:t>
      </w:r>
      <w:proofErr w:type="spellStart"/>
      <w:r w:rsidRPr="00C31981">
        <w:rPr>
          <w:rFonts w:ascii="Garamond" w:hAnsi="Garamond" w:cs="Times New Roman"/>
          <w:b/>
          <w:szCs w:val="24"/>
        </w:rPr>
        <w:t>Allocability</w:t>
      </w:r>
      <w:proofErr w:type="spellEnd"/>
      <w:r w:rsidRPr="00C31981">
        <w:rPr>
          <w:rFonts w:ascii="Garamond" w:hAnsi="Garamond" w:cs="Times New Roman"/>
          <w:b/>
          <w:szCs w:val="24"/>
        </w:rPr>
        <w:t xml:space="preserve"> of Costs for Sponsored Projects</w:t>
      </w:r>
    </w:p>
    <w:p w:rsidR="00B60B18" w:rsidRPr="00C31981" w:rsidRDefault="00B60B18" w:rsidP="00B60B18">
      <w:pPr>
        <w:rPr>
          <w:rFonts w:ascii="Garamond" w:hAnsi="Garamond" w:cs="Times New Roman"/>
          <w:sz w:val="22"/>
        </w:rPr>
      </w:pPr>
    </w:p>
    <w:p w:rsidR="00B60B18" w:rsidRPr="00C31981" w:rsidRDefault="00B60B18" w:rsidP="00B60B18">
      <w:pPr>
        <w:rPr>
          <w:rFonts w:ascii="Garamond" w:hAnsi="Garamond" w:cs="Times New Roman"/>
          <w:b/>
          <w:sz w:val="22"/>
        </w:rPr>
      </w:pPr>
      <w:r w:rsidRPr="00C31981">
        <w:rPr>
          <w:rFonts w:ascii="Garamond" w:hAnsi="Garamond" w:cs="Times New Roman"/>
          <w:b/>
          <w:sz w:val="22"/>
        </w:rPr>
        <w:t>Purpose</w:t>
      </w:r>
    </w:p>
    <w:p w:rsidR="00B60B18" w:rsidRPr="00C31981" w:rsidRDefault="00B60B18" w:rsidP="00B60B18">
      <w:pPr>
        <w:rPr>
          <w:rFonts w:ascii="Garamond" w:hAnsi="Garamond" w:cs="Times New Roman"/>
          <w:sz w:val="22"/>
        </w:rPr>
      </w:pPr>
      <w:r w:rsidRPr="00C31981">
        <w:rPr>
          <w:rFonts w:ascii="Garamond" w:hAnsi="Garamond" w:cs="Times New Roman"/>
          <w:sz w:val="22"/>
        </w:rPr>
        <w:t>This policy provides guidance to ensure that direct costs to sponsored projects are compliant with Federal cost principles in the</w:t>
      </w:r>
      <w:r w:rsidRPr="00C31981">
        <w:rPr>
          <w:rFonts w:ascii="Garamond" w:hAnsi="Garamond" w:cs="Times New Roman"/>
          <w:iCs/>
          <w:sz w:val="22"/>
        </w:rPr>
        <w:t xml:space="preserve"> “</w:t>
      </w:r>
      <w:hyperlink r:id="rId5" w:history="1">
        <w:r w:rsidRPr="00C31981">
          <w:rPr>
            <w:rStyle w:val="Hyperlink"/>
            <w:rFonts w:ascii="Garamond" w:hAnsi="Garamond" w:cs="Times New Roman"/>
            <w:iCs/>
            <w:sz w:val="22"/>
          </w:rPr>
          <w:t>Uniform Administrative Requirements, Cost Principles, and Audit Requirements for Federal Awards; Final Rule</w:t>
        </w:r>
      </w:hyperlink>
      <w:r w:rsidRPr="00C31981">
        <w:rPr>
          <w:rFonts w:ascii="Garamond" w:hAnsi="Garamond" w:cs="Times New Roman"/>
          <w:iCs/>
          <w:sz w:val="22"/>
        </w:rPr>
        <w:t>”</w:t>
      </w:r>
      <w:r w:rsidRPr="00C31981">
        <w:rPr>
          <w:rFonts w:ascii="Garamond" w:hAnsi="Garamond" w:cs="Times New Roman"/>
          <w:sz w:val="22"/>
        </w:rPr>
        <w:t> (Uniform Guidance), published by the Office of Management and Budget (OMB), and College policy.</w:t>
      </w:r>
    </w:p>
    <w:p w:rsidR="00B60B18" w:rsidRPr="00C31981" w:rsidRDefault="00B60B18" w:rsidP="00B60B18">
      <w:pPr>
        <w:rPr>
          <w:rFonts w:ascii="Garamond" w:hAnsi="Garamond" w:cs="Times New Roman"/>
          <w:sz w:val="22"/>
        </w:rPr>
      </w:pPr>
    </w:p>
    <w:p w:rsidR="00B60B18" w:rsidRPr="00C31981" w:rsidRDefault="00B60B18" w:rsidP="00B60B18">
      <w:pPr>
        <w:rPr>
          <w:rFonts w:ascii="Garamond" w:hAnsi="Garamond" w:cs="Times New Roman"/>
          <w:b/>
          <w:sz w:val="22"/>
        </w:rPr>
      </w:pPr>
      <w:r w:rsidRPr="00C31981">
        <w:rPr>
          <w:rFonts w:ascii="Garamond" w:hAnsi="Garamond" w:cs="Times New Roman"/>
          <w:b/>
          <w:sz w:val="22"/>
        </w:rPr>
        <w:t>Policy and Procedures</w:t>
      </w:r>
    </w:p>
    <w:p w:rsidR="00B60B18" w:rsidRPr="00C31981" w:rsidRDefault="00B60B18" w:rsidP="00B60B18">
      <w:pPr>
        <w:rPr>
          <w:rFonts w:ascii="Garamond" w:hAnsi="Garamond" w:cs="Times New Roman"/>
          <w:sz w:val="22"/>
        </w:rPr>
      </w:pPr>
      <w:r w:rsidRPr="00C31981">
        <w:rPr>
          <w:rFonts w:ascii="Garamond" w:hAnsi="Garamond" w:cs="Times New Roman"/>
          <w:sz w:val="22"/>
        </w:rPr>
        <w:t xml:space="preserve">All costs charged to sponsored awards must be allowable, allocable, and reasonable under the Federal cost principles. In addition, individual award agreements may include special terms and conditions that must be considered when incurring costs. </w:t>
      </w:r>
    </w:p>
    <w:p w:rsidR="00B60B18" w:rsidRPr="00C31981" w:rsidRDefault="00B60B18" w:rsidP="00B60B18">
      <w:pPr>
        <w:rPr>
          <w:rFonts w:ascii="Garamond" w:hAnsi="Garamond" w:cs="Times New Roman"/>
          <w:sz w:val="22"/>
        </w:rPr>
      </w:pPr>
    </w:p>
    <w:p w:rsidR="00B60B18" w:rsidRPr="00C31981" w:rsidRDefault="00B60B18" w:rsidP="00B60B18">
      <w:pPr>
        <w:rPr>
          <w:rFonts w:ascii="Garamond" w:hAnsi="Garamond" w:cs="Times New Roman"/>
          <w:sz w:val="22"/>
        </w:rPr>
      </w:pPr>
      <w:r w:rsidRPr="00C31981">
        <w:rPr>
          <w:rFonts w:ascii="Garamond" w:hAnsi="Garamond" w:cs="Times New Roman"/>
          <w:sz w:val="22"/>
        </w:rPr>
        <w:t xml:space="preserve">Principal Investigators (PIs) should contact the Associate Controller of Financial Reporting with questions or concerns related to the </w:t>
      </w:r>
      <w:proofErr w:type="spellStart"/>
      <w:r w:rsidRPr="00C31981">
        <w:rPr>
          <w:rFonts w:ascii="Garamond" w:hAnsi="Garamond" w:cs="Times New Roman"/>
          <w:sz w:val="22"/>
        </w:rPr>
        <w:t>allowability</w:t>
      </w:r>
      <w:proofErr w:type="spellEnd"/>
      <w:r w:rsidRPr="00C31981">
        <w:rPr>
          <w:rFonts w:ascii="Garamond" w:hAnsi="Garamond" w:cs="Times New Roman"/>
          <w:sz w:val="22"/>
        </w:rPr>
        <w:t xml:space="preserve"> of a specific charge </w:t>
      </w:r>
      <w:r w:rsidRPr="00C31981">
        <w:rPr>
          <w:rFonts w:ascii="Garamond" w:hAnsi="Garamond" w:cs="Times New Roman"/>
          <w:i/>
          <w:sz w:val="22"/>
        </w:rPr>
        <w:t>before</w:t>
      </w:r>
      <w:r w:rsidRPr="00C31981">
        <w:rPr>
          <w:rFonts w:ascii="Garamond" w:hAnsi="Garamond" w:cs="Times New Roman"/>
          <w:sz w:val="22"/>
        </w:rPr>
        <w:t xml:space="preserve"> the cost is incurred.</w:t>
      </w:r>
    </w:p>
    <w:p w:rsidR="00B60B18" w:rsidRPr="00C31981" w:rsidRDefault="00B60B18" w:rsidP="00B60B18">
      <w:pPr>
        <w:rPr>
          <w:rFonts w:ascii="Garamond" w:hAnsi="Garamond" w:cs="Times New Roman"/>
          <w:sz w:val="22"/>
        </w:rPr>
      </w:pPr>
    </w:p>
    <w:p w:rsidR="00B60B18" w:rsidRPr="00C31981" w:rsidRDefault="00B60B18" w:rsidP="00B60B18">
      <w:pPr>
        <w:rPr>
          <w:rFonts w:ascii="Garamond" w:hAnsi="Garamond" w:cs="Times New Roman"/>
          <w:sz w:val="22"/>
        </w:rPr>
      </w:pPr>
      <w:r w:rsidRPr="00C31981">
        <w:rPr>
          <w:rFonts w:ascii="Garamond" w:hAnsi="Garamond" w:cs="Times New Roman"/>
          <w:sz w:val="22"/>
        </w:rPr>
        <w:t xml:space="preserve">In general, </w:t>
      </w:r>
      <w:r w:rsidRPr="00C31981">
        <w:rPr>
          <w:rFonts w:ascii="Garamond" w:hAnsi="Garamond" w:cs="Times New Roman"/>
          <w:b/>
          <w:sz w:val="22"/>
        </w:rPr>
        <w:t>allowable costs</w:t>
      </w:r>
      <w:r w:rsidRPr="00C31981">
        <w:rPr>
          <w:rFonts w:ascii="Garamond" w:hAnsi="Garamond" w:cs="Times New Roman"/>
          <w:sz w:val="22"/>
        </w:rPr>
        <w:t xml:space="preserve"> are:</w:t>
      </w:r>
    </w:p>
    <w:p w:rsidR="00B60B18" w:rsidRPr="00C31981" w:rsidRDefault="00B60B18" w:rsidP="00B60B18">
      <w:pPr>
        <w:pStyle w:val="ListParagraph"/>
        <w:numPr>
          <w:ilvl w:val="0"/>
          <w:numId w:val="1"/>
        </w:numPr>
        <w:spacing w:after="0" w:line="240" w:lineRule="auto"/>
        <w:rPr>
          <w:rFonts w:ascii="Garamond" w:hAnsi="Garamond" w:cs="Times New Roman"/>
        </w:rPr>
      </w:pPr>
      <w:r w:rsidRPr="00C31981">
        <w:rPr>
          <w:rFonts w:ascii="Garamond" w:hAnsi="Garamond" w:cs="Times New Roman"/>
        </w:rPr>
        <w:t>reasonable and necessary;</w:t>
      </w:r>
    </w:p>
    <w:p w:rsidR="00B60B18" w:rsidRPr="00C31981" w:rsidRDefault="00B60B18" w:rsidP="00B60B18">
      <w:pPr>
        <w:pStyle w:val="ListParagraph"/>
        <w:numPr>
          <w:ilvl w:val="0"/>
          <w:numId w:val="1"/>
        </w:numPr>
        <w:spacing w:after="0" w:line="240" w:lineRule="auto"/>
        <w:rPr>
          <w:rFonts w:ascii="Garamond" w:hAnsi="Garamond" w:cs="Times New Roman"/>
        </w:rPr>
      </w:pPr>
      <w:r w:rsidRPr="00C31981">
        <w:rPr>
          <w:rFonts w:ascii="Garamond" w:hAnsi="Garamond" w:cs="Times New Roman"/>
        </w:rPr>
        <w:t>allocable to sponsored projects;</w:t>
      </w:r>
    </w:p>
    <w:p w:rsidR="00B60B18" w:rsidRPr="00C31981" w:rsidRDefault="00B60B18" w:rsidP="00B60B18">
      <w:pPr>
        <w:pStyle w:val="ListParagraph"/>
        <w:numPr>
          <w:ilvl w:val="0"/>
          <w:numId w:val="1"/>
        </w:numPr>
        <w:spacing w:after="0" w:line="240" w:lineRule="auto"/>
        <w:rPr>
          <w:rFonts w:ascii="Garamond" w:hAnsi="Garamond" w:cs="Times New Roman"/>
        </w:rPr>
      </w:pPr>
      <w:r w:rsidRPr="00C31981">
        <w:rPr>
          <w:rFonts w:ascii="Garamond" w:hAnsi="Garamond" w:cs="Times New Roman"/>
        </w:rPr>
        <w:t>consistently treated; and</w:t>
      </w:r>
    </w:p>
    <w:p w:rsidR="00B60B18" w:rsidRPr="00C31981" w:rsidRDefault="00B60B18" w:rsidP="00B60B18">
      <w:pPr>
        <w:pStyle w:val="ListParagraph"/>
        <w:numPr>
          <w:ilvl w:val="0"/>
          <w:numId w:val="1"/>
        </w:numPr>
        <w:spacing w:after="0" w:line="240" w:lineRule="auto"/>
        <w:rPr>
          <w:rFonts w:ascii="Garamond" w:hAnsi="Garamond" w:cs="Times New Roman"/>
        </w:rPr>
      </w:pPr>
      <w:proofErr w:type="gramStart"/>
      <w:r w:rsidRPr="00C31981">
        <w:rPr>
          <w:rFonts w:ascii="Garamond" w:hAnsi="Garamond" w:cs="Times New Roman"/>
        </w:rPr>
        <w:t>in</w:t>
      </w:r>
      <w:proofErr w:type="gramEnd"/>
      <w:r w:rsidRPr="00C31981">
        <w:rPr>
          <w:rFonts w:ascii="Garamond" w:hAnsi="Garamond" w:cs="Times New Roman"/>
        </w:rPr>
        <w:t xml:space="preserve"> line with the Uniform Guidance and the terms and conditions of the award.</w:t>
      </w:r>
    </w:p>
    <w:p w:rsidR="00B60B18" w:rsidRPr="00C31981" w:rsidRDefault="00B60B18" w:rsidP="00B60B18">
      <w:pPr>
        <w:rPr>
          <w:rFonts w:ascii="Garamond" w:hAnsi="Garamond" w:cs="Times New Roman"/>
          <w:sz w:val="22"/>
        </w:rPr>
      </w:pPr>
    </w:p>
    <w:p w:rsidR="00B60B18" w:rsidRPr="00C31981" w:rsidRDefault="00B60B18" w:rsidP="00B60B18">
      <w:pPr>
        <w:rPr>
          <w:rFonts w:ascii="Garamond" w:hAnsi="Garamond" w:cs="Times New Roman"/>
          <w:sz w:val="22"/>
        </w:rPr>
      </w:pPr>
      <w:r w:rsidRPr="00C31981">
        <w:rPr>
          <w:rFonts w:ascii="Garamond" w:hAnsi="Garamond" w:cs="Times New Roman"/>
          <w:sz w:val="22"/>
        </w:rPr>
        <w:t xml:space="preserve">In general, </w:t>
      </w:r>
      <w:r w:rsidRPr="00C31981">
        <w:rPr>
          <w:rFonts w:ascii="Garamond" w:hAnsi="Garamond" w:cs="Times New Roman"/>
          <w:b/>
          <w:sz w:val="22"/>
        </w:rPr>
        <w:t>reasonable</w:t>
      </w:r>
      <w:r w:rsidRPr="00C31981">
        <w:rPr>
          <w:rFonts w:ascii="Garamond" w:hAnsi="Garamond" w:cs="Times New Roman"/>
          <w:sz w:val="22"/>
        </w:rPr>
        <w:t xml:space="preserve"> </w:t>
      </w:r>
      <w:r w:rsidRPr="00C31981">
        <w:rPr>
          <w:rFonts w:ascii="Garamond" w:hAnsi="Garamond" w:cs="Times New Roman"/>
          <w:b/>
          <w:sz w:val="22"/>
        </w:rPr>
        <w:t>costs</w:t>
      </w:r>
      <w:r w:rsidRPr="00C31981">
        <w:rPr>
          <w:rFonts w:ascii="Garamond" w:hAnsi="Garamond" w:cs="Times New Roman"/>
          <w:sz w:val="22"/>
        </w:rPr>
        <w:t xml:space="preserve"> are:</w:t>
      </w:r>
    </w:p>
    <w:p w:rsidR="00B60B18" w:rsidRPr="00C31981" w:rsidRDefault="00B60B18" w:rsidP="00B60B18">
      <w:pPr>
        <w:pStyle w:val="ListParagraph"/>
        <w:numPr>
          <w:ilvl w:val="0"/>
          <w:numId w:val="2"/>
        </w:numPr>
        <w:spacing w:after="0" w:line="240" w:lineRule="auto"/>
        <w:rPr>
          <w:rFonts w:ascii="Garamond" w:hAnsi="Garamond" w:cs="Times New Roman"/>
        </w:rPr>
      </w:pPr>
      <w:r w:rsidRPr="00C31981">
        <w:rPr>
          <w:rFonts w:ascii="Garamond" w:hAnsi="Garamond" w:cs="Times New Roman"/>
        </w:rPr>
        <w:t>prudent, such that anyone would commonly recognize the cost as one necessary for the sponsored project; and</w:t>
      </w:r>
    </w:p>
    <w:p w:rsidR="00B60B18" w:rsidRPr="00C31981" w:rsidRDefault="00B60B18" w:rsidP="00B60B18">
      <w:pPr>
        <w:pStyle w:val="ListParagraph"/>
        <w:numPr>
          <w:ilvl w:val="0"/>
          <w:numId w:val="2"/>
        </w:numPr>
        <w:spacing w:after="0" w:line="240" w:lineRule="auto"/>
        <w:rPr>
          <w:rFonts w:ascii="Garamond" w:hAnsi="Garamond" w:cs="Times New Roman"/>
        </w:rPr>
      </w:pPr>
      <w:proofErr w:type="gramStart"/>
      <w:r w:rsidRPr="00C31981">
        <w:rPr>
          <w:rFonts w:ascii="Garamond" w:hAnsi="Garamond" w:cs="Times New Roman"/>
        </w:rPr>
        <w:t>incurred</w:t>
      </w:r>
      <w:proofErr w:type="gramEnd"/>
      <w:r w:rsidRPr="00C31981">
        <w:rPr>
          <w:rFonts w:ascii="Garamond" w:hAnsi="Garamond" w:cs="Times New Roman"/>
        </w:rPr>
        <w:t xml:space="preserve"> in consideration of PI responsibilities to the College, community and public at large and in line with established College policies and practices in terms of the hiring practices, determination of salary or price, vendor selection, etc.</w:t>
      </w:r>
    </w:p>
    <w:p w:rsidR="00B60B18" w:rsidRPr="00C31981" w:rsidRDefault="00B60B18" w:rsidP="00B60B18">
      <w:pPr>
        <w:rPr>
          <w:rFonts w:ascii="Garamond" w:hAnsi="Garamond" w:cs="Times New Roman"/>
          <w:sz w:val="22"/>
        </w:rPr>
      </w:pPr>
    </w:p>
    <w:p w:rsidR="00B60B18" w:rsidRPr="00C31981" w:rsidRDefault="00B60B18" w:rsidP="00B60B18">
      <w:pPr>
        <w:rPr>
          <w:rFonts w:ascii="Garamond" w:hAnsi="Garamond" w:cs="Times New Roman"/>
          <w:sz w:val="22"/>
        </w:rPr>
      </w:pPr>
      <w:r w:rsidRPr="00C31981">
        <w:rPr>
          <w:rFonts w:ascii="Garamond" w:hAnsi="Garamond" w:cs="Times New Roman"/>
          <w:sz w:val="22"/>
        </w:rPr>
        <w:t xml:space="preserve">In general, </w:t>
      </w:r>
      <w:r w:rsidRPr="00C31981">
        <w:rPr>
          <w:rFonts w:ascii="Garamond" w:hAnsi="Garamond" w:cs="Times New Roman"/>
          <w:b/>
          <w:sz w:val="22"/>
        </w:rPr>
        <w:t>allocable costs</w:t>
      </w:r>
      <w:r w:rsidRPr="00C31981">
        <w:rPr>
          <w:rFonts w:ascii="Garamond" w:hAnsi="Garamond" w:cs="Times New Roman"/>
          <w:sz w:val="22"/>
        </w:rPr>
        <w:t xml:space="preserve"> are:</w:t>
      </w:r>
    </w:p>
    <w:p w:rsidR="00B60B18" w:rsidRPr="00C31981" w:rsidRDefault="00B60B18" w:rsidP="00B60B18">
      <w:pPr>
        <w:pStyle w:val="ListParagraph"/>
        <w:numPr>
          <w:ilvl w:val="0"/>
          <w:numId w:val="3"/>
        </w:numPr>
        <w:spacing w:after="0" w:line="240" w:lineRule="auto"/>
        <w:rPr>
          <w:rFonts w:ascii="Garamond" w:hAnsi="Garamond" w:cs="Times New Roman"/>
        </w:rPr>
      </w:pPr>
      <w:r w:rsidRPr="00C31981">
        <w:rPr>
          <w:rFonts w:ascii="Garamond" w:hAnsi="Garamond" w:cs="Times New Roman"/>
        </w:rPr>
        <w:t>incurred solely to advance the work of the sponsored project or assignable, based on proportional benefit, to sponsored projects and other activities; and</w:t>
      </w:r>
    </w:p>
    <w:p w:rsidR="00B60B18" w:rsidRPr="00C31981" w:rsidRDefault="00B60B18" w:rsidP="00B60B18">
      <w:pPr>
        <w:pStyle w:val="ListParagraph"/>
        <w:numPr>
          <w:ilvl w:val="0"/>
          <w:numId w:val="3"/>
        </w:numPr>
        <w:spacing w:after="0" w:line="240" w:lineRule="auto"/>
        <w:rPr>
          <w:rFonts w:ascii="Garamond" w:hAnsi="Garamond" w:cs="Times New Roman"/>
        </w:rPr>
      </w:pPr>
      <w:proofErr w:type="gramStart"/>
      <w:r w:rsidRPr="00C31981">
        <w:rPr>
          <w:rFonts w:ascii="Garamond" w:hAnsi="Garamond" w:cs="Times New Roman"/>
        </w:rPr>
        <w:t>allocated</w:t>
      </w:r>
      <w:proofErr w:type="gramEnd"/>
      <w:r w:rsidRPr="00C31981">
        <w:rPr>
          <w:rFonts w:ascii="Garamond" w:hAnsi="Garamond" w:cs="Times New Roman"/>
        </w:rPr>
        <w:t xml:space="preserve"> using methodologies that are reasonable and documented. Supporting documentation should be retained by the PI in accordance with the College and/or sponsor records retention policy.</w:t>
      </w:r>
    </w:p>
    <w:p w:rsidR="00B60B18" w:rsidRPr="00C31981" w:rsidRDefault="00B60B18" w:rsidP="00B60B18">
      <w:pPr>
        <w:pStyle w:val="ListParagraph"/>
        <w:numPr>
          <w:ilvl w:val="0"/>
          <w:numId w:val="3"/>
        </w:numPr>
        <w:spacing w:after="0" w:line="240" w:lineRule="auto"/>
        <w:rPr>
          <w:rFonts w:ascii="Garamond" w:hAnsi="Garamond" w:cs="Times New Roman"/>
        </w:rPr>
      </w:pPr>
      <w:r w:rsidRPr="00C31981">
        <w:rPr>
          <w:rFonts w:ascii="Garamond" w:hAnsi="Garamond" w:cs="Times New Roman"/>
        </w:rPr>
        <w:t xml:space="preserve">Cost transfers for allocation </w:t>
      </w:r>
      <w:r w:rsidRPr="00C31981">
        <w:rPr>
          <w:rFonts w:ascii="Garamond" w:hAnsi="Garamond" w:cs="Times New Roman"/>
          <w:i/>
        </w:rPr>
        <w:t>after</w:t>
      </w:r>
      <w:r w:rsidRPr="00C31981">
        <w:rPr>
          <w:rFonts w:ascii="Garamond" w:hAnsi="Garamond" w:cs="Times New Roman"/>
        </w:rPr>
        <w:t xml:space="preserve"> good or services are purchased are discouraged. </w:t>
      </w:r>
    </w:p>
    <w:p w:rsidR="00D326E2" w:rsidRDefault="00D326E2"/>
    <w:sectPr w:rsidR="00D326E2" w:rsidSect="008A7CD9">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283927"/>
      <w:docPartObj>
        <w:docPartGallery w:val="Page Numbers (Bottom of Page)"/>
        <w:docPartUnique/>
      </w:docPartObj>
    </w:sdtPr>
    <w:sdtEndPr>
      <w:rPr>
        <w:noProof/>
      </w:rPr>
    </w:sdtEndPr>
    <w:sdtContent>
      <w:p w:rsidR="00DB275E" w:rsidRDefault="00C3198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B275E" w:rsidRDefault="00C31981">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F1193"/>
    <w:multiLevelType w:val="hybridMultilevel"/>
    <w:tmpl w:val="F3DC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A1666D"/>
    <w:multiLevelType w:val="hybridMultilevel"/>
    <w:tmpl w:val="7224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AF030F"/>
    <w:multiLevelType w:val="hybridMultilevel"/>
    <w:tmpl w:val="FD22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18"/>
    <w:rsid w:val="00B60B18"/>
    <w:rsid w:val="00C31981"/>
    <w:rsid w:val="00C35A59"/>
    <w:rsid w:val="00D32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78360-0AC6-41C5-A138-A616C064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B18"/>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C35A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5A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35A59"/>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A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35A5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35A59"/>
    <w:rPr>
      <w:rFonts w:ascii="Times New Roman" w:eastAsia="Times New Roman" w:hAnsi="Times New Roman" w:cs="Times New Roman"/>
      <w:b/>
      <w:bCs/>
      <w:sz w:val="27"/>
      <w:szCs w:val="27"/>
    </w:rPr>
  </w:style>
  <w:style w:type="character" w:styleId="Strong">
    <w:name w:val="Strong"/>
    <w:basedOn w:val="DefaultParagraphFont"/>
    <w:uiPriority w:val="22"/>
    <w:qFormat/>
    <w:rsid w:val="00C35A59"/>
    <w:rPr>
      <w:b/>
      <w:bCs/>
    </w:rPr>
  </w:style>
  <w:style w:type="character" w:styleId="Emphasis">
    <w:name w:val="Emphasis"/>
    <w:basedOn w:val="DefaultParagraphFont"/>
    <w:uiPriority w:val="20"/>
    <w:qFormat/>
    <w:rsid w:val="00C35A59"/>
    <w:rPr>
      <w:i/>
      <w:iCs/>
    </w:rPr>
  </w:style>
  <w:style w:type="paragraph" w:styleId="ListParagraph">
    <w:name w:val="List Paragraph"/>
    <w:basedOn w:val="Normal"/>
    <w:uiPriority w:val="34"/>
    <w:qFormat/>
    <w:rsid w:val="00C35A59"/>
    <w:pPr>
      <w:spacing w:after="200" w:line="276" w:lineRule="auto"/>
      <w:ind w:left="720"/>
      <w:contextualSpacing/>
    </w:pPr>
    <w:rPr>
      <w:rFonts w:asciiTheme="minorHAnsi" w:hAnsiTheme="minorHAnsi"/>
      <w:sz w:val="22"/>
    </w:rPr>
  </w:style>
  <w:style w:type="character" w:styleId="Hyperlink">
    <w:name w:val="Hyperlink"/>
    <w:basedOn w:val="DefaultParagraphFont"/>
    <w:uiPriority w:val="99"/>
    <w:unhideWhenUsed/>
    <w:rsid w:val="00B60B18"/>
    <w:rPr>
      <w:color w:val="0000FF"/>
      <w:u w:val="single"/>
    </w:rPr>
  </w:style>
  <w:style w:type="paragraph" w:styleId="Footer">
    <w:name w:val="footer"/>
    <w:basedOn w:val="Normal"/>
    <w:link w:val="FooterChar"/>
    <w:uiPriority w:val="99"/>
    <w:unhideWhenUsed/>
    <w:rsid w:val="00B60B18"/>
    <w:pPr>
      <w:tabs>
        <w:tab w:val="center" w:pos="4680"/>
        <w:tab w:val="right" w:pos="9360"/>
      </w:tabs>
    </w:pPr>
  </w:style>
  <w:style w:type="character" w:customStyle="1" w:styleId="FooterChar">
    <w:name w:val="Footer Char"/>
    <w:basedOn w:val="DefaultParagraphFont"/>
    <w:link w:val="Footer"/>
    <w:uiPriority w:val="99"/>
    <w:rsid w:val="00B60B1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ecfr.gov/cgi-bin/text-idx?SID=ed90f54836feb6a994f657188eb05e33&amp;node=2%3A1.1.2.2.1&amp;rgn=div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Barnard College</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Hanenkrat</dc:creator>
  <cp:keywords/>
  <dc:description/>
  <cp:lastModifiedBy>Kaley Hanenkrat</cp:lastModifiedBy>
  <cp:revision>2</cp:revision>
  <dcterms:created xsi:type="dcterms:W3CDTF">2015-06-04T16:49:00Z</dcterms:created>
  <dcterms:modified xsi:type="dcterms:W3CDTF">2015-06-04T16:54:00Z</dcterms:modified>
</cp:coreProperties>
</file>