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CF" w:rsidRPr="00733DD3" w:rsidRDefault="00843DCF" w:rsidP="00FC6EEF">
      <w:pPr>
        <w:spacing w:after="0" w:line="240" w:lineRule="auto"/>
        <w:jc w:val="center"/>
        <w:rPr>
          <w:b/>
          <w:sz w:val="28"/>
          <w:szCs w:val="24"/>
        </w:rPr>
      </w:pPr>
      <w:r w:rsidRPr="00733DD3">
        <w:rPr>
          <w:b/>
          <w:sz w:val="28"/>
          <w:szCs w:val="24"/>
        </w:rPr>
        <w:t xml:space="preserve">INSTRUCTIONS FOR </w:t>
      </w:r>
      <w:r w:rsidR="00FA7871" w:rsidRPr="00733DD3">
        <w:rPr>
          <w:b/>
          <w:sz w:val="28"/>
          <w:szCs w:val="24"/>
        </w:rPr>
        <w:t xml:space="preserve">BARNARD </w:t>
      </w:r>
      <w:r w:rsidRPr="00733DD3">
        <w:rPr>
          <w:b/>
          <w:sz w:val="28"/>
          <w:szCs w:val="24"/>
        </w:rPr>
        <w:t>STUDENT RESEARCHERS</w:t>
      </w:r>
      <w:r w:rsidR="00733DD3" w:rsidRPr="00733DD3">
        <w:rPr>
          <w:b/>
          <w:sz w:val="28"/>
          <w:szCs w:val="24"/>
        </w:rPr>
        <w:t xml:space="preserve"> </w:t>
      </w:r>
    </w:p>
    <w:p w:rsidR="00843DCF" w:rsidRPr="00733DD3" w:rsidRDefault="00843DCF" w:rsidP="00FC6EEF">
      <w:pPr>
        <w:spacing w:after="0" w:line="240" w:lineRule="auto"/>
        <w:jc w:val="center"/>
        <w:rPr>
          <w:b/>
          <w:sz w:val="28"/>
          <w:szCs w:val="24"/>
        </w:rPr>
      </w:pPr>
      <w:r w:rsidRPr="00733DD3">
        <w:rPr>
          <w:b/>
          <w:sz w:val="28"/>
          <w:szCs w:val="24"/>
        </w:rPr>
        <w:t>ON-LINE RESPONSIBLE CONDUCT OF RESEARCH (RCR) TRAINING</w:t>
      </w:r>
    </w:p>
    <w:p w:rsidR="00843DCF" w:rsidRDefault="00843DCF" w:rsidP="00FC6EEF">
      <w:pPr>
        <w:spacing w:after="0" w:line="240" w:lineRule="auto"/>
        <w:jc w:val="center"/>
        <w:rPr>
          <w:b/>
          <w:sz w:val="24"/>
          <w:szCs w:val="24"/>
        </w:rPr>
      </w:pPr>
    </w:p>
    <w:p w:rsidR="00733DD3" w:rsidRPr="003E252E" w:rsidRDefault="00733DD3" w:rsidP="00733DD3">
      <w:pPr>
        <w:rPr>
          <w:b/>
          <w:color w:val="000000" w:themeColor="text1"/>
          <w:sz w:val="24"/>
          <w:szCs w:val="24"/>
        </w:rPr>
      </w:pPr>
      <w:r w:rsidRPr="009E2B7F">
        <w:rPr>
          <w:sz w:val="24"/>
          <w:szCs w:val="24"/>
        </w:rPr>
        <w:t xml:space="preserve">All SRI students must </w:t>
      </w:r>
      <w:r w:rsidRPr="00733DD3">
        <w:rPr>
          <w:sz w:val="24"/>
          <w:szCs w:val="24"/>
        </w:rPr>
        <w:t>complete the RCR training</w:t>
      </w:r>
      <w:r w:rsidRPr="009E2B7F">
        <w:rPr>
          <w:sz w:val="24"/>
          <w:szCs w:val="24"/>
        </w:rPr>
        <w:t xml:space="preserve"> </w:t>
      </w:r>
      <w:r w:rsidRPr="009E2B7F">
        <w:rPr>
          <w:i/>
          <w:sz w:val="24"/>
          <w:szCs w:val="24"/>
        </w:rPr>
        <w:t>and submit the completion certificate</w:t>
      </w:r>
      <w:r w:rsidRPr="009E2B7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Note that </w:t>
      </w:r>
      <w:r w:rsidRPr="003E252E">
        <w:rPr>
          <w:b/>
          <w:sz w:val="24"/>
          <w:szCs w:val="24"/>
        </w:rPr>
        <w:t>t</w:t>
      </w:r>
      <w:r w:rsidRPr="003E252E">
        <w:rPr>
          <w:b/>
          <w:color w:val="000000" w:themeColor="text1"/>
          <w:sz w:val="24"/>
          <w:szCs w:val="24"/>
        </w:rPr>
        <w:t>imesheet approval</w:t>
      </w:r>
      <w:r>
        <w:rPr>
          <w:b/>
          <w:color w:val="000000" w:themeColor="text1"/>
          <w:sz w:val="24"/>
          <w:szCs w:val="24"/>
        </w:rPr>
        <w:t>/</w:t>
      </w:r>
      <w:r w:rsidRPr="003E252E">
        <w:rPr>
          <w:b/>
          <w:color w:val="000000" w:themeColor="text1"/>
          <w:sz w:val="24"/>
          <w:szCs w:val="24"/>
        </w:rPr>
        <w:t>payment</w:t>
      </w:r>
      <w:r>
        <w:rPr>
          <w:b/>
          <w:color w:val="000000" w:themeColor="text1"/>
          <w:sz w:val="24"/>
          <w:szCs w:val="24"/>
        </w:rPr>
        <w:t>s</w:t>
      </w:r>
      <w:r w:rsidRPr="003E252E">
        <w:rPr>
          <w:b/>
          <w:color w:val="000000" w:themeColor="text1"/>
          <w:sz w:val="24"/>
          <w:szCs w:val="24"/>
        </w:rPr>
        <w:t xml:space="preserve"> are </w:t>
      </w:r>
      <w:r>
        <w:rPr>
          <w:b/>
          <w:color w:val="000000" w:themeColor="text1"/>
          <w:sz w:val="24"/>
          <w:szCs w:val="24"/>
        </w:rPr>
        <w:t>contingent on completion</w:t>
      </w:r>
      <w:r w:rsidRPr="003E252E">
        <w:rPr>
          <w:b/>
          <w:color w:val="000000" w:themeColor="text1"/>
          <w:sz w:val="24"/>
          <w:szCs w:val="24"/>
        </w:rPr>
        <w:t>.</w:t>
      </w:r>
    </w:p>
    <w:p w:rsidR="00A71A17" w:rsidRPr="00FA7871" w:rsidRDefault="00A71A17" w:rsidP="00FC6EEF">
      <w:pPr>
        <w:spacing w:after="0" w:line="240" w:lineRule="auto"/>
        <w:jc w:val="center"/>
        <w:rPr>
          <w:b/>
          <w:sz w:val="24"/>
          <w:szCs w:val="24"/>
        </w:rPr>
      </w:pPr>
    </w:p>
    <w:p w:rsidR="00515164" w:rsidRDefault="00843DCF" w:rsidP="00FC6EEF">
      <w:pPr>
        <w:spacing w:after="0" w:line="240" w:lineRule="auto"/>
        <w:rPr>
          <w:sz w:val="24"/>
          <w:szCs w:val="24"/>
        </w:rPr>
      </w:pPr>
      <w:r w:rsidRPr="00FA7871">
        <w:rPr>
          <w:sz w:val="24"/>
          <w:szCs w:val="24"/>
        </w:rPr>
        <w:t xml:space="preserve">1) </w:t>
      </w:r>
      <w:r w:rsidR="00FD45D1" w:rsidRPr="00FA7871">
        <w:rPr>
          <w:sz w:val="24"/>
          <w:szCs w:val="24"/>
        </w:rPr>
        <w:t>Log in to Columbia’s Research Compliance and Administration (</w:t>
      </w:r>
      <w:hyperlink r:id="rId7" w:history="1">
        <w:r w:rsidR="00FD45D1" w:rsidRPr="00FA7871">
          <w:rPr>
            <w:rStyle w:val="Hyperlink"/>
            <w:sz w:val="24"/>
            <w:szCs w:val="24"/>
          </w:rPr>
          <w:t>RASCAL</w:t>
        </w:r>
      </w:hyperlink>
      <w:r w:rsidR="00FA7871">
        <w:rPr>
          <w:sz w:val="24"/>
          <w:szCs w:val="24"/>
        </w:rPr>
        <w:t>) system.</w:t>
      </w:r>
    </w:p>
    <w:p w:rsidR="00FA7871" w:rsidRPr="00FA7871" w:rsidRDefault="00FA7871" w:rsidP="00FC6EEF">
      <w:pPr>
        <w:spacing w:after="0" w:line="240" w:lineRule="auto"/>
        <w:rPr>
          <w:i/>
          <w:sz w:val="24"/>
          <w:szCs w:val="24"/>
        </w:rPr>
      </w:pPr>
      <w:r w:rsidRPr="00FA7871">
        <w:rPr>
          <w:i/>
          <w:sz w:val="24"/>
          <w:szCs w:val="24"/>
        </w:rPr>
        <w:t>You will need your Columbia UNI and password.</w:t>
      </w:r>
      <w:r>
        <w:rPr>
          <w:i/>
          <w:sz w:val="24"/>
          <w:szCs w:val="24"/>
        </w:rPr>
        <w:t xml:space="preserve"> Contact </w:t>
      </w:r>
      <w:r w:rsidR="008F0CCD">
        <w:rPr>
          <w:i/>
          <w:sz w:val="24"/>
          <w:szCs w:val="24"/>
        </w:rPr>
        <w:t xml:space="preserve">Pamela </w:t>
      </w:r>
      <w:proofErr w:type="spellStart"/>
      <w:r w:rsidR="008F0CCD">
        <w:rPr>
          <w:i/>
          <w:sz w:val="24"/>
          <w:szCs w:val="24"/>
        </w:rPr>
        <w:t>Tuffley</w:t>
      </w:r>
      <w:proofErr w:type="spellEnd"/>
      <w:r w:rsidR="00FC6EEF">
        <w:rPr>
          <w:i/>
          <w:sz w:val="24"/>
          <w:szCs w:val="24"/>
        </w:rPr>
        <w:t xml:space="preserve"> at 212.870.2526 or via </w:t>
      </w:r>
      <w:hyperlink r:id="rId8" w:history="1">
        <w:r w:rsidR="00FC6EEF" w:rsidRPr="00FC6EEF">
          <w:rPr>
            <w:rStyle w:val="Hyperlink"/>
            <w:i/>
            <w:sz w:val="24"/>
            <w:szCs w:val="24"/>
          </w:rPr>
          <w:t>email</w:t>
        </w:r>
      </w:hyperlink>
      <w:r>
        <w:rPr>
          <w:i/>
          <w:sz w:val="24"/>
          <w:szCs w:val="24"/>
        </w:rPr>
        <w:t xml:space="preserve"> if you need help accessing Rascal. </w:t>
      </w:r>
    </w:p>
    <w:p w:rsidR="00FC6EEF" w:rsidRDefault="00FC6EEF" w:rsidP="00FC6EEF">
      <w:pPr>
        <w:spacing w:after="0" w:line="240" w:lineRule="auto"/>
      </w:pPr>
    </w:p>
    <w:p w:rsidR="00F94948" w:rsidRPr="00E433CD" w:rsidRDefault="00F94948" w:rsidP="00FC6EEF">
      <w:pPr>
        <w:spacing w:after="0" w:line="240" w:lineRule="auto"/>
        <w:rPr>
          <w:sz w:val="24"/>
          <w:szCs w:val="24"/>
        </w:rPr>
      </w:pPr>
      <w:r w:rsidRPr="00E433CD">
        <w:rPr>
          <w:sz w:val="24"/>
          <w:szCs w:val="24"/>
        </w:rPr>
        <w:t>2) Click on “Training Center</w:t>
      </w:r>
      <w:r w:rsidR="003B2DCA" w:rsidRPr="00E433CD">
        <w:rPr>
          <w:sz w:val="24"/>
          <w:szCs w:val="24"/>
        </w:rPr>
        <w:t>.</w:t>
      </w:r>
      <w:r w:rsidR="00DF607F" w:rsidRPr="00E433CD">
        <w:rPr>
          <w:sz w:val="24"/>
          <w:szCs w:val="24"/>
        </w:rPr>
        <w:t>”</w:t>
      </w:r>
      <w:r w:rsidRPr="00E433CD">
        <w:rPr>
          <w:sz w:val="24"/>
          <w:szCs w:val="24"/>
        </w:rPr>
        <w:t xml:space="preserve"> </w:t>
      </w:r>
    </w:p>
    <w:p w:rsidR="00FC6EEF" w:rsidRDefault="00FC6EEF" w:rsidP="00FC6EEF">
      <w:pPr>
        <w:spacing w:after="0" w:line="240" w:lineRule="auto"/>
        <w:rPr>
          <w:sz w:val="24"/>
          <w:szCs w:val="24"/>
        </w:rPr>
      </w:pPr>
    </w:p>
    <w:p w:rsidR="00843DCF" w:rsidRPr="00FA7871" w:rsidRDefault="00843DCF" w:rsidP="00FC6EEF">
      <w:pPr>
        <w:spacing w:after="0" w:line="240" w:lineRule="auto"/>
        <w:rPr>
          <w:sz w:val="24"/>
          <w:szCs w:val="24"/>
        </w:rPr>
      </w:pPr>
      <w:r w:rsidRPr="00FA7871">
        <w:rPr>
          <w:sz w:val="24"/>
          <w:szCs w:val="24"/>
        </w:rPr>
        <w:t xml:space="preserve">3) Click on “Course Listings.” </w:t>
      </w:r>
    </w:p>
    <w:p w:rsidR="00FC6EEF" w:rsidRDefault="00FC6EEF" w:rsidP="00FC6EEF">
      <w:pPr>
        <w:spacing w:after="0" w:line="240" w:lineRule="auto"/>
        <w:rPr>
          <w:sz w:val="24"/>
          <w:szCs w:val="24"/>
        </w:rPr>
      </w:pPr>
    </w:p>
    <w:p w:rsidR="00FD45D1" w:rsidRPr="00FA7871" w:rsidRDefault="00843DCF" w:rsidP="00FC6EEF">
      <w:pPr>
        <w:spacing w:after="0" w:line="240" w:lineRule="auto"/>
        <w:rPr>
          <w:sz w:val="24"/>
          <w:szCs w:val="24"/>
        </w:rPr>
      </w:pPr>
      <w:r w:rsidRPr="00FA7871">
        <w:rPr>
          <w:sz w:val="24"/>
          <w:szCs w:val="24"/>
        </w:rPr>
        <w:t xml:space="preserve">4) </w:t>
      </w:r>
      <w:r w:rsidR="00FD45D1" w:rsidRPr="00FA7871">
        <w:rPr>
          <w:sz w:val="24"/>
          <w:szCs w:val="24"/>
        </w:rPr>
        <w:t>Scroll down to</w:t>
      </w:r>
      <w:r w:rsidR="00B34CE9">
        <w:rPr>
          <w:sz w:val="24"/>
          <w:szCs w:val="24"/>
        </w:rPr>
        <w:t>ward</w:t>
      </w:r>
      <w:r w:rsidR="00FD45D1" w:rsidRPr="00FA7871">
        <w:rPr>
          <w:sz w:val="24"/>
          <w:szCs w:val="24"/>
        </w:rPr>
        <w:t xml:space="preserve"> </w:t>
      </w:r>
      <w:r w:rsidRPr="00FA7871">
        <w:rPr>
          <w:sz w:val="24"/>
          <w:szCs w:val="24"/>
        </w:rPr>
        <w:t>the bottom of the page and click on “</w:t>
      </w:r>
      <w:r w:rsidR="00FD45D1" w:rsidRPr="00FA7871">
        <w:rPr>
          <w:sz w:val="24"/>
          <w:szCs w:val="24"/>
        </w:rPr>
        <w:t>TC0094 - Responsible Conduct of Research (RCR)</w:t>
      </w:r>
      <w:r w:rsidR="00B34CE9">
        <w:rPr>
          <w:sz w:val="24"/>
          <w:szCs w:val="24"/>
        </w:rPr>
        <w:t>,</w:t>
      </w:r>
      <w:r w:rsidRPr="00FA7871">
        <w:rPr>
          <w:sz w:val="24"/>
          <w:szCs w:val="24"/>
        </w:rPr>
        <w:t>”</w:t>
      </w:r>
      <w:r w:rsidR="00B34CE9">
        <w:rPr>
          <w:sz w:val="24"/>
          <w:szCs w:val="24"/>
        </w:rPr>
        <w:t xml:space="preserve"> which is about a quarter of the way down under the “</w:t>
      </w:r>
      <w:r w:rsidR="00B34CE9" w:rsidRPr="00B34CE9">
        <w:rPr>
          <w:sz w:val="24"/>
          <w:szCs w:val="24"/>
        </w:rPr>
        <w:t>Morningside/</w:t>
      </w:r>
      <w:r w:rsidR="00FC6EEF">
        <w:rPr>
          <w:sz w:val="24"/>
          <w:szCs w:val="24"/>
        </w:rPr>
        <w:t xml:space="preserve"> </w:t>
      </w:r>
      <w:r w:rsidR="00B34CE9" w:rsidRPr="00B34CE9">
        <w:rPr>
          <w:sz w:val="24"/>
          <w:szCs w:val="24"/>
        </w:rPr>
        <w:t>LDEO/NEVIS and Medical Center</w:t>
      </w:r>
      <w:r w:rsidR="00B34CE9">
        <w:rPr>
          <w:sz w:val="24"/>
          <w:szCs w:val="24"/>
        </w:rPr>
        <w:t>” section.</w:t>
      </w:r>
    </w:p>
    <w:p w:rsidR="00FC6EEF" w:rsidRDefault="00FC6EEF" w:rsidP="00FC6EEF">
      <w:pPr>
        <w:spacing w:after="0" w:line="240" w:lineRule="auto"/>
        <w:rPr>
          <w:sz w:val="24"/>
          <w:szCs w:val="24"/>
        </w:rPr>
      </w:pPr>
    </w:p>
    <w:p w:rsidR="00FD45D1" w:rsidRPr="00FA7871" w:rsidRDefault="00843DCF" w:rsidP="00FC6EEF">
      <w:pPr>
        <w:spacing w:after="0" w:line="240" w:lineRule="auto"/>
        <w:rPr>
          <w:sz w:val="24"/>
          <w:szCs w:val="24"/>
        </w:rPr>
      </w:pPr>
      <w:r w:rsidRPr="00FA7871">
        <w:rPr>
          <w:sz w:val="24"/>
          <w:szCs w:val="24"/>
        </w:rPr>
        <w:t xml:space="preserve">5) </w:t>
      </w:r>
      <w:r w:rsidR="00FD45D1" w:rsidRPr="00FA7871">
        <w:rPr>
          <w:sz w:val="24"/>
          <w:szCs w:val="24"/>
        </w:rPr>
        <w:t xml:space="preserve">Click on “take course” on </w:t>
      </w:r>
      <w:r w:rsidR="00DB1B38">
        <w:rPr>
          <w:sz w:val="24"/>
          <w:szCs w:val="24"/>
        </w:rPr>
        <w:t xml:space="preserve">the </w:t>
      </w:r>
      <w:r w:rsidR="00FD45D1" w:rsidRPr="00FA7871">
        <w:rPr>
          <w:sz w:val="24"/>
          <w:szCs w:val="24"/>
        </w:rPr>
        <w:t>left hand side of</w:t>
      </w:r>
      <w:r w:rsidR="00DF607F">
        <w:rPr>
          <w:sz w:val="24"/>
          <w:szCs w:val="24"/>
        </w:rPr>
        <w:t xml:space="preserve"> the</w:t>
      </w:r>
      <w:r w:rsidR="00FD45D1" w:rsidRPr="00FA7871">
        <w:rPr>
          <w:sz w:val="24"/>
          <w:szCs w:val="24"/>
        </w:rPr>
        <w:t xml:space="preserve"> page</w:t>
      </w:r>
      <w:r w:rsidRPr="00FA7871">
        <w:rPr>
          <w:sz w:val="24"/>
          <w:szCs w:val="24"/>
        </w:rPr>
        <w:t>.</w:t>
      </w:r>
    </w:p>
    <w:p w:rsidR="00FD45D1" w:rsidRPr="00FA7871" w:rsidRDefault="00FD45D1" w:rsidP="00FC6EEF">
      <w:pPr>
        <w:spacing w:after="0" w:line="240" w:lineRule="auto"/>
        <w:rPr>
          <w:i/>
          <w:sz w:val="24"/>
          <w:szCs w:val="24"/>
        </w:rPr>
      </w:pPr>
      <w:r w:rsidRPr="00FA7871">
        <w:rPr>
          <w:i/>
          <w:sz w:val="24"/>
          <w:szCs w:val="24"/>
        </w:rPr>
        <w:t xml:space="preserve">First-time CITI users will need to complete the CITI registration information.  Once you have registered </w:t>
      </w:r>
      <w:r w:rsidR="00BF06F0">
        <w:rPr>
          <w:i/>
          <w:sz w:val="24"/>
          <w:szCs w:val="24"/>
        </w:rPr>
        <w:t>in CITI</w:t>
      </w:r>
      <w:r w:rsidRPr="00FA7871">
        <w:rPr>
          <w:i/>
          <w:sz w:val="24"/>
          <w:szCs w:val="24"/>
        </w:rPr>
        <w:t xml:space="preserve">, you will be able to log in </w:t>
      </w:r>
      <w:r w:rsidR="00843DCF" w:rsidRPr="00FA7871">
        <w:rPr>
          <w:i/>
          <w:sz w:val="24"/>
          <w:szCs w:val="24"/>
        </w:rPr>
        <w:t>and save your work until you complete the training</w:t>
      </w:r>
      <w:r w:rsidRPr="00FA7871">
        <w:rPr>
          <w:i/>
          <w:sz w:val="24"/>
          <w:szCs w:val="24"/>
        </w:rPr>
        <w:t>.</w:t>
      </w:r>
    </w:p>
    <w:p w:rsidR="00FC6EEF" w:rsidRDefault="00FC6EEF" w:rsidP="00FC6EEF">
      <w:pPr>
        <w:spacing w:after="0" w:line="240" w:lineRule="auto"/>
        <w:rPr>
          <w:sz w:val="24"/>
          <w:szCs w:val="24"/>
        </w:rPr>
      </w:pPr>
    </w:p>
    <w:p w:rsidR="00FD45D1" w:rsidRPr="00FA7871" w:rsidRDefault="00843DCF" w:rsidP="00FC6EEF">
      <w:pPr>
        <w:spacing w:after="0" w:line="240" w:lineRule="auto"/>
        <w:rPr>
          <w:sz w:val="24"/>
          <w:szCs w:val="24"/>
        </w:rPr>
      </w:pPr>
      <w:r w:rsidRPr="00FA7871">
        <w:rPr>
          <w:sz w:val="24"/>
          <w:szCs w:val="24"/>
        </w:rPr>
        <w:t xml:space="preserve">6) </w:t>
      </w:r>
      <w:r w:rsidR="00FD45D1" w:rsidRPr="00FA7871">
        <w:rPr>
          <w:sz w:val="24"/>
          <w:szCs w:val="24"/>
        </w:rPr>
        <w:t xml:space="preserve">Enter the CITI website at </w:t>
      </w:r>
      <w:r w:rsidRPr="00FA7871">
        <w:rPr>
          <w:sz w:val="24"/>
          <w:szCs w:val="24"/>
        </w:rPr>
        <w:t xml:space="preserve">the </w:t>
      </w:r>
      <w:r w:rsidR="00FD45D1" w:rsidRPr="00FA7871">
        <w:rPr>
          <w:sz w:val="24"/>
          <w:szCs w:val="24"/>
        </w:rPr>
        <w:t xml:space="preserve">bottom of </w:t>
      </w:r>
      <w:r w:rsidRPr="00FA7871">
        <w:rPr>
          <w:sz w:val="24"/>
          <w:szCs w:val="24"/>
        </w:rPr>
        <w:t xml:space="preserve">the </w:t>
      </w:r>
      <w:r w:rsidR="00FD45D1" w:rsidRPr="00FA7871">
        <w:rPr>
          <w:sz w:val="24"/>
          <w:szCs w:val="24"/>
        </w:rPr>
        <w:t>page.</w:t>
      </w:r>
    </w:p>
    <w:p w:rsidR="00FC6EEF" w:rsidRDefault="00FC6EEF" w:rsidP="00FC6EEF">
      <w:pPr>
        <w:spacing w:after="0" w:line="240" w:lineRule="auto"/>
        <w:rPr>
          <w:sz w:val="24"/>
          <w:szCs w:val="24"/>
        </w:rPr>
      </w:pPr>
    </w:p>
    <w:p w:rsidR="00FD45D1" w:rsidRPr="00FA7871" w:rsidRDefault="00843DCF" w:rsidP="00FC6EEF">
      <w:pPr>
        <w:spacing w:after="0" w:line="240" w:lineRule="auto"/>
        <w:rPr>
          <w:sz w:val="24"/>
          <w:szCs w:val="24"/>
        </w:rPr>
      </w:pPr>
      <w:r w:rsidRPr="00FA7871">
        <w:rPr>
          <w:sz w:val="24"/>
          <w:szCs w:val="24"/>
        </w:rPr>
        <w:t xml:space="preserve">7) Create a CITI </w:t>
      </w:r>
      <w:r w:rsidR="00FD45D1" w:rsidRPr="00FA7871">
        <w:rPr>
          <w:sz w:val="24"/>
          <w:szCs w:val="24"/>
        </w:rPr>
        <w:t xml:space="preserve">account if you don’t already have one. </w:t>
      </w:r>
    </w:p>
    <w:p w:rsidR="00FC6EEF" w:rsidRDefault="00FC6EEF" w:rsidP="00FC6EEF">
      <w:pPr>
        <w:spacing w:after="0" w:line="240" w:lineRule="auto"/>
        <w:rPr>
          <w:sz w:val="24"/>
          <w:szCs w:val="24"/>
        </w:rPr>
      </w:pPr>
    </w:p>
    <w:p w:rsidR="00A34592" w:rsidRDefault="00843DCF" w:rsidP="00FC6EEF">
      <w:pPr>
        <w:spacing w:after="0" w:line="240" w:lineRule="auto"/>
        <w:rPr>
          <w:sz w:val="24"/>
          <w:szCs w:val="24"/>
        </w:rPr>
      </w:pPr>
      <w:r w:rsidRPr="00FA7871">
        <w:rPr>
          <w:sz w:val="24"/>
          <w:szCs w:val="24"/>
        </w:rPr>
        <w:t xml:space="preserve">8) </w:t>
      </w:r>
      <w:r w:rsidR="00FA7871" w:rsidRPr="00FA7871">
        <w:rPr>
          <w:sz w:val="24"/>
          <w:szCs w:val="24"/>
        </w:rPr>
        <w:t xml:space="preserve">Select </w:t>
      </w:r>
      <w:r w:rsidR="00A34592">
        <w:rPr>
          <w:sz w:val="24"/>
          <w:szCs w:val="24"/>
        </w:rPr>
        <w:t>“Responsible Conduct of Research Training.”</w:t>
      </w:r>
    </w:p>
    <w:p w:rsidR="00FC6EEF" w:rsidRDefault="00FC6EEF" w:rsidP="00FC6EEF">
      <w:pPr>
        <w:spacing w:after="0" w:line="240" w:lineRule="auto"/>
        <w:rPr>
          <w:sz w:val="24"/>
          <w:szCs w:val="24"/>
        </w:rPr>
      </w:pPr>
    </w:p>
    <w:p w:rsidR="00FC6EEF" w:rsidRDefault="00A34592" w:rsidP="00FC6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Select the RCR course that </w:t>
      </w:r>
      <w:r w:rsidR="00FC6EEF">
        <w:rPr>
          <w:sz w:val="24"/>
          <w:szCs w:val="24"/>
        </w:rPr>
        <w:t xml:space="preserve">best </w:t>
      </w:r>
      <w:r>
        <w:rPr>
          <w:sz w:val="24"/>
          <w:szCs w:val="24"/>
        </w:rPr>
        <w:t>corresponds with your department</w:t>
      </w:r>
      <w:r w:rsidR="00FC6EEF">
        <w:rPr>
          <w:sz w:val="24"/>
          <w:szCs w:val="24"/>
        </w:rPr>
        <w:t xml:space="preserve"> or research focus (Biomedical, Physical Sciences, Social and Behavioral, or Humanities)</w:t>
      </w:r>
      <w:r w:rsidR="00B54CAC">
        <w:rPr>
          <w:sz w:val="24"/>
          <w:szCs w:val="24"/>
        </w:rPr>
        <w:t xml:space="preserve">. </w:t>
      </w:r>
    </w:p>
    <w:p w:rsidR="00A34592" w:rsidRPr="00FC6EEF" w:rsidRDefault="00B54CAC" w:rsidP="00FC6EEF">
      <w:pPr>
        <w:spacing w:after="0" w:line="240" w:lineRule="auto"/>
        <w:rPr>
          <w:i/>
          <w:sz w:val="24"/>
          <w:szCs w:val="24"/>
        </w:rPr>
      </w:pPr>
      <w:r w:rsidRPr="00FC6EEF">
        <w:rPr>
          <w:i/>
          <w:sz w:val="24"/>
          <w:szCs w:val="24"/>
        </w:rPr>
        <w:t xml:space="preserve">If you’re not sure which one is most appropriate, note that </w:t>
      </w:r>
      <w:r w:rsidR="00FC6EEF" w:rsidRPr="00FC6EEF">
        <w:rPr>
          <w:i/>
          <w:sz w:val="24"/>
          <w:szCs w:val="24"/>
        </w:rPr>
        <w:t>the</w:t>
      </w:r>
      <w:r w:rsidRPr="00FC6EEF">
        <w:rPr>
          <w:i/>
          <w:sz w:val="24"/>
          <w:szCs w:val="24"/>
        </w:rPr>
        <w:t xml:space="preserve"> modules</w:t>
      </w:r>
      <w:r w:rsidR="00FC6EEF" w:rsidRPr="00FC6EEF">
        <w:rPr>
          <w:i/>
          <w:sz w:val="24"/>
          <w:szCs w:val="24"/>
        </w:rPr>
        <w:t xml:space="preserve"> are identical</w:t>
      </w:r>
      <w:r w:rsidRPr="00FC6EEF">
        <w:rPr>
          <w:i/>
          <w:sz w:val="24"/>
          <w:szCs w:val="24"/>
        </w:rPr>
        <w:t xml:space="preserve">, with the exception of the </w:t>
      </w:r>
      <w:proofErr w:type="spellStart"/>
      <w:r w:rsidRPr="00FC6EEF">
        <w:rPr>
          <w:i/>
          <w:sz w:val="24"/>
          <w:szCs w:val="24"/>
        </w:rPr>
        <w:t>Biomedical</w:t>
      </w:r>
      <w:r w:rsidR="00FC6EEF" w:rsidRPr="00FC6EEF">
        <w:rPr>
          <w:i/>
          <w:sz w:val="24"/>
          <w:szCs w:val="24"/>
        </w:rPr>
        <w:t>’s</w:t>
      </w:r>
      <w:proofErr w:type="spellEnd"/>
      <w:r w:rsidRPr="00FC6EEF">
        <w:rPr>
          <w:i/>
          <w:sz w:val="24"/>
          <w:szCs w:val="24"/>
        </w:rPr>
        <w:t xml:space="preserve"> module called “Using Animal Subjects in Research.”</w:t>
      </w:r>
      <w:r w:rsidR="00FC6EEF" w:rsidRPr="00FC6EEF">
        <w:rPr>
          <w:i/>
          <w:sz w:val="24"/>
          <w:szCs w:val="24"/>
        </w:rPr>
        <w:t xml:space="preserve"> </w:t>
      </w:r>
      <w:r w:rsidR="00FC6EEF">
        <w:rPr>
          <w:i/>
          <w:sz w:val="24"/>
          <w:szCs w:val="24"/>
        </w:rPr>
        <w:t>S</w:t>
      </w:r>
      <w:r w:rsidR="00FC6EEF" w:rsidRPr="00FC6EEF">
        <w:rPr>
          <w:i/>
          <w:sz w:val="24"/>
          <w:szCs w:val="24"/>
        </w:rPr>
        <w:t xml:space="preserve">tudents are </w:t>
      </w:r>
      <w:r w:rsidR="00FC6EEF" w:rsidRPr="004279D7">
        <w:rPr>
          <w:i/>
          <w:sz w:val="24"/>
          <w:szCs w:val="24"/>
        </w:rPr>
        <w:t>not</w:t>
      </w:r>
      <w:r w:rsidR="00FC6EEF" w:rsidRPr="00FC6EEF">
        <w:rPr>
          <w:i/>
          <w:sz w:val="24"/>
          <w:szCs w:val="24"/>
        </w:rPr>
        <w:t xml:space="preserve"> required to complete the</w:t>
      </w:r>
      <w:r w:rsidR="00A34592" w:rsidRPr="00FC6EEF">
        <w:rPr>
          <w:i/>
          <w:sz w:val="24"/>
          <w:szCs w:val="24"/>
        </w:rPr>
        <w:t xml:space="preserve"> </w:t>
      </w:r>
      <w:r w:rsidR="00FC6EEF" w:rsidRPr="00FC6EEF">
        <w:rPr>
          <w:i/>
          <w:sz w:val="24"/>
          <w:szCs w:val="24"/>
        </w:rPr>
        <w:t>“Using Animal Subjects in Research” module.</w:t>
      </w:r>
    </w:p>
    <w:p w:rsidR="00FC6EEF" w:rsidRDefault="00FC6EEF" w:rsidP="00FC6EEF">
      <w:pPr>
        <w:spacing w:after="0" w:line="240" w:lineRule="auto"/>
        <w:rPr>
          <w:sz w:val="24"/>
          <w:szCs w:val="24"/>
        </w:rPr>
      </w:pPr>
    </w:p>
    <w:p w:rsidR="004279D7" w:rsidRPr="00FA7871" w:rsidRDefault="00216219" w:rsidP="004279D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10) Click on “</w:t>
      </w:r>
      <w:r w:rsidR="00E84905">
        <w:rPr>
          <w:sz w:val="24"/>
          <w:szCs w:val="24"/>
        </w:rPr>
        <w:t>RCR Biomedical</w:t>
      </w:r>
      <w:r>
        <w:rPr>
          <w:sz w:val="24"/>
          <w:szCs w:val="24"/>
        </w:rPr>
        <w:t>/RCR Physical Sciences/or RCR-Social Behavioral” and complete the following required modules</w:t>
      </w:r>
      <w:r w:rsidR="004279D7">
        <w:rPr>
          <w:sz w:val="24"/>
          <w:szCs w:val="24"/>
        </w:rPr>
        <w:t>.</w:t>
      </w:r>
      <w:r w:rsidR="004279D7" w:rsidRPr="004279D7">
        <w:rPr>
          <w:i/>
          <w:sz w:val="24"/>
          <w:szCs w:val="24"/>
        </w:rPr>
        <w:t xml:space="preserve"> </w:t>
      </w:r>
      <w:r w:rsidR="004279D7" w:rsidRPr="00FA7871">
        <w:rPr>
          <w:i/>
          <w:sz w:val="24"/>
          <w:szCs w:val="24"/>
        </w:rPr>
        <w:t>You do not need to complete the course in one session. You can complete it in as many sessions as you need and the system will save your work.</w:t>
      </w:r>
    </w:p>
    <w:p w:rsidR="00216219" w:rsidRDefault="00216219" w:rsidP="00FC6EEF">
      <w:pPr>
        <w:spacing w:after="0" w:line="240" w:lineRule="auto"/>
        <w:rPr>
          <w:sz w:val="24"/>
          <w:szCs w:val="24"/>
        </w:rPr>
      </w:pPr>
    </w:p>
    <w:p w:rsidR="00216219" w:rsidRPr="0082705D" w:rsidRDefault="00216219" w:rsidP="00FC6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05D">
        <w:rPr>
          <w:sz w:val="24"/>
          <w:szCs w:val="24"/>
        </w:rPr>
        <w:t xml:space="preserve">Responsible Conduct of Research (RCR) Course Introduction (ID: 1522)  </w:t>
      </w:r>
    </w:p>
    <w:p w:rsidR="00216219" w:rsidRPr="0082705D" w:rsidRDefault="00216219" w:rsidP="00FC6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05D">
        <w:rPr>
          <w:sz w:val="24"/>
          <w:szCs w:val="24"/>
        </w:rPr>
        <w:t>Research Misconduct (RCR-Basic) (ID: 16604)</w:t>
      </w:r>
    </w:p>
    <w:p w:rsidR="00216219" w:rsidRPr="0082705D" w:rsidRDefault="00216219" w:rsidP="00FC6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05D">
        <w:rPr>
          <w:sz w:val="24"/>
          <w:szCs w:val="24"/>
        </w:rPr>
        <w:t>Data Management (RCR-Basic) (ID: 16600)</w:t>
      </w:r>
    </w:p>
    <w:p w:rsidR="00216219" w:rsidRPr="0082705D" w:rsidRDefault="00216219" w:rsidP="00FC6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05D">
        <w:rPr>
          <w:sz w:val="24"/>
          <w:szCs w:val="24"/>
        </w:rPr>
        <w:t xml:space="preserve">Authorship (RCR-Basic) (ID: 16597)           </w:t>
      </w:r>
    </w:p>
    <w:p w:rsidR="00216219" w:rsidRPr="0082705D" w:rsidRDefault="00216219" w:rsidP="00FC6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05D">
        <w:rPr>
          <w:sz w:val="24"/>
          <w:szCs w:val="24"/>
        </w:rPr>
        <w:lastRenderedPageBreak/>
        <w:t xml:space="preserve">Peer Review (RCR-Basic) (ID: 16603)        </w:t>
      </w:r>
    </w:p>
    <w:p w:rsidR="00216219" w:rsidRPr="0082705D" w:rsidRDefault="00216219" w:rsidP="00FC6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05D">
        <w:rPr>
          <w:sz w:val="24"/>
          <w:szCs w:val="24"/>
        </w:rPr>
        <w:t xml:space="preserve">Mentoring (RCR-Basic) (ID: 16602)            </w:t>
      </w:r>
    </w:p>
    <w:p w:rsidR="00216219" w:rsidRPr="0082705D" w:rsidRDefault="00216219" w:rsidP="00FC6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05D">
        <w:rPr>
          <w:sz w:val="24"/>
          <w:szCs w:val="24"/>
        </w:rPr>
        <w:t>Conflicts of Interest (RCR-Basic) (ID: 16599)</w:t>
      </w:r>
    </w:p>
    <w:p w:rsidR="00216219" w:rsidRPr="0082705D" w:rsidRDefault="00216219" w:rsidP="00FC6E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05D">
        <w:rPr>
          <w:sz w:val="24"/>
          <w:szCs w:val="24"/>
        </w:rPr>
        <w:t>Responsible Conduct of Research (RCR) Course Conclusion (ID: 1043)</w:t>
      </w:r>
    </w:p>
    <w:p w:rsidR="00216219" w:rsidRDefault="00216219" w:rsidP="00FC6EEF">
      <w:pPr>
        <w:spacing w:after="0" w:line="240" w:lineRule="auto"/>
        <w:ind w:left="720"/>
        <w:rPr>
          <w:sz w:val="24"/>
          <w:szCs w:val="24"/>
        </w:rPr>
      </w:pPr>
    </w:p>
    <w:p w:rsidR="00843DCF" w:rsidRDefault="00216219" w:rsidP="00FC6EE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4279D7">
        <w:rPr>
          <w:sz w:val="24"/>
          <w:szCs w:val="24"/>
        </w:rPr>
        <w:t xml:space="preserve">Note: </w:t>
      </w:r>
      <w:r>
        <w:rPr>
          <w:sz w:val="24"/>
          <w:szCs w:val="24"/>
        </w:rPr>
        <w:t xml:space="preserve">Collaborative Research (RCR-Basic) (ID: 16598) is encouraged for </w:t>
      </w:r>
      <w:r w:rsidRPr="00216219">
        <w:rPr>
          <w:sz w:val="24"/>
          <w:szCs w:val="24"/>
        </w:rPr>
        <w:t xml:space="preserve">students </w:t>
      </w:r>
      <w:r>
        <w:rPr>
          <w:sz w:val="24"/>
          <w:szCs w:val="24"/>
        </w:rPr>
        <w:t>w</w:t>
      </w:r>
      <w:r w:rsidR="00A90C28">
        <w:rPr>
          <w:sz w:val="24"/>
          <w:szCs w:val="24"/>
        </w:rPr>
        <w:t>orking with collaborators,</w:t>
      </w:r>
      <w:r w:rsidRPr="00216219">
        <w:rPr>
          <w:sz w:val="24"/>
          <w:szCs w:val="24"/>
        </w:rPr>
        <w:t xml:space="preserve"> but</w:t>
      </w:r>
      <w:r>
        <w:rPr>
          <w:sz w:val="24"/>
          <w:szCs w:val="24"/>
        </w:rPr>
        <w:t xml:space="preserve"> is</w:t>
      </w:r>
      <w:r w:rsidRPr="00216219">
        <w:rPr>
          <w:sz w:val="24"/>
          <w:szCs w:val="24"/>
        </w:rPr>
        <w:t xml:space="preserve"> not required</w:t>
      </w:r>
      <w:r w:rsidR="004279D7">
        <w:rPr>
          <w:sz w:val="24"/>
          <w:szCs w:val="24"/>
        </w:rPr>
        <w:t>.</w:t>
      </w:r>
      <w:r w:rsidRPr="00216219" w:rsidDel="00A34592">
        <w:rPr>
          <w:sz w:val="24"/>
          <w:szCs w:val="24"/>
        </w:rPr>
        <w:t xml:space="preserve"> </w:t>
      </w:r>
    </w:p>
    <w:p w:rsidR="00FC6EEF" w:rsidRDefault="00FC6EEF" w:rsidP="00FC6EEF">
      <w:pPr>
        <w:spacing w:after="0" w:line="240" w:lineRule="auto"/>
        <w:rPr>
          <w:i/>
          <w:sz w:val="24"/>
          <w:szCs w:val="24"/>
        </w:rPr>
      </w:pPr>
    </w:p>
    <w:p w:rsidR="00FA7871" w:rsidRPr="00FA7871" w:rsidRDefault="00216219" w:rsidP="00FC6EEF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11</w:t>
      </w:r>
      <w:r w:rsidR="00FA7871" w:rsidRPr="00FA7871">
        <w:rPr>
          <w:sz w:val="24"/>
          <w:szCs w:val="24"/>
        </w:rPr>
        <w:t xml:space="preserve">) </w:t>
      </w:r>
      <w:r w:rsidR="00FA7871" w:rsidRPr="00FA7871">
        <w:rPr>
          <w:color w:val="000000"/>
          <w:sz w:val="24"/>
          <w:szCs w:val="24"/>
        </w:rPr>
        <w:t xml:space="preserve">When you have completed the </w:t>
      </w:r>
      <w:r w:rsidR="004279D7">
        <w:rPr>
          <w:color w:val="000000"/>
          <w:sz w:val="24"/>
          <w:szCs w:val="24"/>
        </w:rPr>
        <w:t>modules above</w:t>
      </w:r>
      <w:r w:rsidR="00FA7871" w:rsidRPr="00FA7871">
        <w:rPr>
          <w:color w:val="000000"/>
          <w:sz w:val="24"/>
          <w:szCs w:val="24"/>
        </w:rPr>
        <w:t xml:space="preserve">, you will be able to download a completion report. </w:t>
      </w:r>
    </w:p>
    <w:p w:rsidR="00FC6EEF" w:rsidRDefault="00FC6EEF" w:rsidP="00FC6EEF">
      <w:pPr>
        <w:spacing w:after="0" w:line="240" w:lineRule="auto"/>
        <w:rPr>
          <w:color w:val="000000"/>
          <w:sz w:val="24"/>
          <w:szCs w:val="24"/>
        </w:rPr>
      </w:pPr>
    </w:p>
    <w:p w:rsidR="005330D9" w:rsidRPr="005330D9" w:rsidRDefault="00FA7871" w:rsidP="005330D9">
      <w:pPr>
        <w:spacing w:after="0" w:line="240" w:lineRule="auto"/>
        <w:rPr>
          <w:color w:val="000000"/>
          <w:sz w:val="24"/>
          <w:szCs w:val="24"/>
        </w:rPr>
      </w:pPr>
      <w:r w:rsidRPr="00FA7871">
        <w:rPr>
          <w:color w:val="000000"/>
          <w:sz w:val="24"/>
          <w:szCs w:val="24"/>
        </w:rPr>
        <w:t>1</w:t>
      </w:r>
      <w:r w:rsidR="00216219">
        <w:rPr>
          <w:color w:val="000000"/>
          <w:sz w:val="24"/>
          <w:szCs w:val="24"/>
        </w:rPr>
        <w:t>2</w:t>
      </w:r>
      <w:r w:rsidRPr="00FA7871">
        <w:rPr>
          <w:color w:val="000000"/>
          <w:sz w:val="24"/>
          <w:szCs w:val="24"/>
        </w:rPr>
        <w:t>) MAKE SURE TO PRINT</w:t>
      </w:r>
      <w:r w:rsidR="00216219">
        <w:rPr>
          <w:color w:val="000000"/>
          <w:sz w:val="24"/>
          <w:szCs w:val="24"/>
        </w:rPr>
        <w:t>/SAVE</w:t>
      </w:r>
      <w:r w:rsidRPr="00FA7871">
        <w:rPr>
          <w:color w:val="000000"/>
          <w:sz w:val="24"/>
          <w:szCs w:val="24"/>
        </w:rPr>
        <w:t xml:space="preserve"> A COPY OF THE COMPLET</w:t>
      </w:r>
      <w:r w:rsidR="00216219">
        <w:rPr>
          <w:color w:val="000000"/>
          <w:sz w:val="24"/>
          <w:szCs w:val="24"/>
        </w:rPr>
        <w:t>IO</w:t>
      </w:r>
      <w:r w:rsidRPr="00FA7871">
        <w:rPr>
          <w:color w:val="000000"/>
          <w:sz w:val="24"/>
          <w:szCs w:val="24"/>
        </w:rPr>
        <w:t>N REPORT</w:t>
      </w:r>
      <w:r w:rsidR="005330D9">
        <w:rPr>
          <w:color w:val="000000"/>
          <w:sz w:val="24"/>
          <w:szCs w:val="24"/>
        </w:rPr>
        <w:t xml:space="preserve">! </w:t>
      </w:r>
      <w:r w:rsidR="005330D9" w:rsidRPr="005330D9">
        <w:rPr>
          <w:color w:val="000000"/>
          <w:sz w:val="24"/>
          <w:szCs w:val="24"/>
        </w:rPr>
        <w:t xml:space="preserve">When you have completed the RCR Training, </w:t>
      </w:r>
      <w:r w:rsidR="005330D9" w:rsidRPr="005330D9">
        <w:rPr>
          <w:b/>
          <w:color w:val="000000"/>
          <w:sz w:val="24"/>
          <w:szCs w:val="24"/>
        </w:rPr>
        <w:t>please print out your completion certificate and send it via email to Laura Tierney</w:t>
      </w:r>
      <w:r w:rsidR="005330D9" w:rsidRPr="005330D9">
        <w:rPr>
          <w:color w:val="000000"/>
          <w:sz w:val="24"/>
          <w:szCs w:val="24"/>
        </w:rPr>
        <w:t>, Administrative Assistant in the Dean of Studies</w:t>
      </w:r>
      <w:r w:rsidR="005330D9" w:rsidRPr="005330D9">
        <w:rPr>
          <w:b/>
          <w:color w:val="000000"/>
          <w:sz w:val="24"/>
          <w:szCs w:val="24"/>
        </w:rPr>
        <w:t xml:space="preserve"> </w:t>
      </w:r>
      <w:r w:rsidR="005330D9" w:rsidRPr="005330D9">
        <w:rPr>
          <w:color w:val="000000"/>
          <w:sz w:val="24"/>
          <w:szCs w:val="24"/>
        </w:rPr>
        <w:t xml:space="preserve">Office, at </w:t>
      </w:r>
      <w:hyperlink r:id="rId9" w:history="1">
        <w:r w:rsidR="005330D9" w:rsidRPr="005330D9">
          <w:rPr>
            <w:rStyle w:val="Hyperlink"/>
            <w:sz w:val="24"/>
            <w:szCs w:val="24"/>
          </w:rPr>
          <w:t>ltierney@barnard.edu</w:t>
        </w:r>
      </w:hyperlink>
      <w:r w:rsidR="005330D9" w:rsidRPr="005330D9">
        <w:rPr>
          <w:color w:val="000000"/>
          <w:sz w:val="24"/>
          <w:szCs w:val="24"/>
        </w:rPr>
        <w:t xml:space="preserve"> or mail</w:t>
      </w:r>
      <w:r w:rsidR="004279D7">
        <w:rPr>
          <w:color w:val="000000"/>
          <w:sz w:val="24"/>
          <w:szCs w:val="24"/>
        </w:rPr>
        <w:t>/</w:t>
      </w:r>
      <w:r w:rsidR="005330D9" w:rsidRPr="005330D9">
        <w:rPr>
          <w:color w:val="000000"/>
          <w:sz w:val="24"/>
          <w:szCs w:val="24"/>
        </w:rPr>
        <w:t xml:space="preserve">hand-deliver it to Milbank 105. </w:t>
      </w:r>
      <w:r w:rsidR="00474F79">
        <w:rPr>
          <w:color w:val="000000"/>
          <w:sz w:val="24"/>
          <w:szCs w:val="24"/>
        </w:rPr>
        <w:t xml:space="preserve">If you email the completion certificate, please use the subject heading “RCR Certificate” and name the file </w:t>
      </w:r>
      <w:r w:rsidR="000354D9">
        <w:rPr>
          <w:color w:val="000000"/>
          <w:sz w:val="24"/>
          <w:szCs w:val="24"/>
        </w:rPr>
        <w:t>“</w:t>
      </w:r>
      <w:r w:rsidR="00474F79">
        <w:rPr>
          <w:color w:val="000000"/>
          <w:sz w:val="24"/>
          <w:szCs w:val="24"/>
        </w:rPr>
        <w:t>your name-RCR.</w:t>
      </w:r>
      <w:r w:rsidR="000354D9">
        <w:rPr>
          <w:color w:val="000000"/>
          <w:sz w:val="24"/>
          <w:szCs w:val="24"/>
        </w:rPr>
        <w:t>”</w:t>
      </w:r>
    </w:p>
    <w:p w:rsidR="00FC6EEF" w:rsidRDefault="00FC6EEF" w:rsidP="00FC6EEF">
      <w:pPr>
        <w:spacing w:after="0" w:line="240" w:lineRule="auto"/>
        <w:rPr>
          <w:b/>
          <w:color w:val="000000"/>
          <w:sz w:val="24"/>
          <w:szCs w:val="24"/>
        </w:rPr>
      </w:pPr>
    </w:p>
    <w:p w:rsidR="00FA7871" w:rsidRPr="00FC6EEF" w:rsidRDefault="00FC6EEF" w:rsidP="00FC6EEF">
      <w:pPr>
        <w:spacing w:after="0" w:line="240" w:lineRule="auto"/>
        <w:rPr>
          <w:b/>
          <w:sz w:val="24"/>
          <w:szCs w:val="24"/>
        </w:rPr>
      </w:pPr>
      <w:r w:rsidRPr="00FC6EEF">
        <w:rPr>
          <w:b/>
          <w:color w:val="000000"/>
          <w:sz w:val="24"/>
          <w:szCs w:val="24"/>
        </w:rPr>
        <w:t xml:space="preserve">If you have any questions about accessing or completing CITI training, please </w:t>
      </w:r>
      <w:r w:rsidR="0086787E">
        <w:rPr>
          <w:b/>
          <w:color w:val="000000"/>
          <w:sz w:val="24"/>
          <w:szCs w:val="24"/>
        </w:rPr>
        <w:t xml:space="preserve">review the </w:t>
      </w:r>
      <w:hyperlink r:id="rId10" w:history="1">
        <w:r w:rsidR="0086787E" w:rsidRPr="00945C51">
          <w:rPr>
            <w:rStyle w:val="Hyperlink"/>
            <w:b/>
            <w:sz w:val="24"/>
            <w:szCs w:val="24"/>
          </w:rPr>
          <w:t>Frequently Asked Questions</w:t>
        </w:r>
      </w:hyperlink>
      <w:r w:rsidR="0086787E">
        <w:rPr>
          <w:b/>
          <w:color w:val="000000"/>
          <w:sz w:val="24"/>
          <w:szCs w:val="24"/>
        </w:rPr>
        <w:t xml:space="preserve"> or </w:t>
      </w:r>
      <w:r w:rsidRPr="00FC6EEF">
        <w:rPr>
          <w:b/>
          <w:color w:val="000000"/>
          <w:sz w:val="24"/>
          <w:szCs w:val="24"/>
        </w:rPr>
        <w:t xml:space="preserve">contact </w:t>
      </w:r>
      <w:r w:rsidR="00E75789">
        <w:rPr>
          <w:b/>
          <w:color w:val="000000"/>
          <w:sz w:val="24"/>
          <w:szCs w:val="24"/>
        </w:rPr>
        <w:t xml:space="preserve">Pamela </w:t>
      </w:r>
      <w:proofErr w:type="spellStart"/>
      <w:r w:rsidR="00E75789">
        <w:rPr>
          <w:b/>
          <w:color w:val="000000"/>
          <w:sz w:val="24"/>
          <w:szCs w:val="24"/>
        </w:rPr>
        <w:t>Tuffley</w:t>
      </w:r>
      <w:proofErr w:type="spellEnd"/>
      <w:r w:rsidR="0086787E">
        <w:rPr>
          <w:b/>
          <w:color w:val="000000"/>
          <w:sz w:val="24"/>
          <w:szCs w:val="24"/>
        </w:rPr>
        <w:t>,</w:t>
      </w:r>
      <w:r w:rsidR="0086787E" w:rsidRPr="00FC6EEF">
        <w:rPr>
          <w:b/>
          <w:color w:val="000000"/>
          <w:sz w:val="24"/>
          <w:szCs w:val="24"/>
        </w:rPr>
        <w:t xml:space="preserve"> </w:t>
      </w:r>
      <w:r w:rsidR="00216219" w:rsidRPr="00FC6EEF">
        <w:rPr>
          <w:b/>
          <w:color w:val="000000"/>
          <w:sz w:val="24"/>
          <w:szCs w:val="24"/>
        </w:rPr>
        <w:t xml:space="preserve">Manager of Sponsored Research, </w:t>
      </w:r>
      <w:r w:rsidRPr="00FC6EEF">
        <w:rPr>
          <w:b/>
          <w:color w:val="000000"/>
          <w:sz w:val="24"/>
          <w:szCs w:val="24"/>
        </w:rPr>
        <w:t xml:space="preserve">via email at </w:t>
      </w:r>
      <w:hyperlink r:id="rId11" w:history="1">
        <w:r w:rsidR="00E75789" w:rsidRPr="00FF242C">
          <w:rPr>
            <w:rStyle w:val="Hyperlink"/>
            <w:b/>
            <w:sz w:val="24"/>
            <w:szCs w:val="24"/>
          </w:rPr>
          <w:t>ptuffley@barnard.edu</w:t>
        </w:r>
      </w:hyperlink>
      <w:r w:rsidRPr="00FC6EEF">
        <w:rPr>
          <w:b/>
          <w:color w:val="000000"/>
          <w:sz w:val="24"/>
          <w:szCs w:val="24"/>
        </w:rPr>
        <w:t xml:space="preserve"> or at 212.870.2526.</w:t>
      </w:r>
    </w:p>
    <w:p w:rsidR="00FD45D1" w:rsidRDefault="00FD45D1" w:rsidP="00FC6EEF">
      <w:pPr>
        <w:spacing w:after="0" w:line="240" w:lineRule="auto"/>
      </w:pPr>
    </w:p>
    <w:p w:rsidR="00307772" w:rsidRPr="009E2B7F" w:rsidRDefault="00307772" w:rsidP="00307772">
      <w:pPr>
        <w:rPr>
          <w:sz w:val="24"/>
          <w:szCs w:val="24"/>
        </w:rPr>
      </w:pPr>
      <w:r>
        <w:rPr>
          <w:sz w:val="24"/>
          <w:szCs w:val="24"/>
        </w:rPr>
        <w:t>Note that o</w:t>
      </w:r>
      <w:r w:rsidRPr="009E2B7F">
        <w:rPr>
          <w:sz w:val="24"/>
          <w:szCs w:val="24"/>
        </w:rPr>
        <w:t>n-line RCR training through the CITI program is valid for 3 years from the date of completion, after which the "Refresher Course" should be taken.</w:t>
      </w:r>
      <w:bookmarkStart w:id="0" w:name="_GoBack"/>
      <w:bookmarkEnd w:id="0"/>
    </w:p>
    <w:p w:rsidR="00307772" w:rsidRDefault="00307772" w:rsidP="00FC6EEF">
      <w:pPr>
        <w:spacing w:after="0" w:line="240" w:lineRule="auto"/>
      </w:pPr>
    </w:p>
    <w:sectPr w:rsidR="003077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31" w:rsidRDefault="00786D31" w:rsidP="00FC6EEF">
      <w:pPr>
        <w:spacing w:after="0" w:line="240" w:lineRule="auto"/>
      </w:pPr>
      <w:r>
        <w:separator/>
      </w:r>
    </w:p>
  </w:endnote>
  <w:endnote w:type="continuationSeparator" w:id="0">
    <w:p w:rsidR="00786D31" w:rsidRDefault="00786D31" w:rsidP="00FC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741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EEF" w:rsidRDefault="00FC6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EEF" w:rsidRDefault="00FC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31" w:rsidRDefault="00786D31" w:rsidP="00FC6EEF">
      <w:pPr>
        <w:spacing w:after="0" w:line="240" w:lineRule="auto"/>
      </w:pPr>
      <w:r>
        <w:separator/>
      </w:r>
    </w:p>
  </w:footnote>
  <w:footnote w:type="continuationSeparator" w:id="0">
    <w:p w:rsidR="00786D31" w:rsidRDefault="00786D31" w:rsidP="00FC6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302E5"/>
    <w:multiLevelType w:val="hybridMultilevel"/>
    <w:tmpl w:val="752A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6E53"/>
    <w:multiLevelType w:val="multilevel"/>
    <w:tmpl w:val="8BE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3111F"/>
    <w:multiLevelType w:val="hybridMultilevel"/>
    <w:tmpl w:val="F8CC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D1"/>
    <w:rsid w:val="00017BA8"/>
    <w:rsid w:val="000354D9"/>
    <w:rsid w:val="00216219"/>
    <w:rsid w:val="00250F7E"/>
    <w:rsid w:val="00273C0B"/>
    <w:rsid w:val="00307772"/>
    <w:rsid w:val="003B2DCA"/>
    <w:rsid w:val="004279D7"/>
    <w:rsid w:val="004528C1"/>
    <w:rsid w:val="00474F79"/>
    <w:rsid w:val="004E74EA"/>
    <w:rsid w:val="00515164"/>
    <w:rsid w:val="005330D9"/>
    <w:rsid w:val="005960DE"/>
    <w:rsid w:val="006167BD"/>
    <w:rsid w:val="0070316F"/>
    <w:rsid w:val="00725DEB"/>
    <w:rsid w:val="00733DD3"/>
    <w:rsid w:val="00786D31"/>
    <w:rsid w:val="00804CF7"/>
    <w:rsid w:val="0082705D"/>
    <w:rsid w:val="008411A0"/>
    <w:rsid w:val="00843DCF"/>
    <w:rsid w:val="0086787E"/>
    <w:rsid w:val="008E7D56"/>
    <w:rsid w:val="008F0CCD"/>
    <w:rsid w:val="00945C51"/>
    <w:rsid w:val="009909D8"/>
    <w:rsid w:val="009D458F"/>
    <w:rsid w:val="00A34592"/>
    <w:rsid w:val="00A463CD"/>
    <w:rsid w:val="00A7116C"/>
    <w:rsid w:val="00A71A17"/>
    <w:rsid w:val="00A90C28"/>
    <w:rsid w:val="00AB4736"/>
    <w:rsid w:val="00B34CE9"/>
    <w:rsid w:val="00B54CAC"/>
    <w:rsid w:val="00B63F83"/>
    <w:rsid w:val="00BF06F0"/>
    <w:rsid w:val="00C01FDA"/>
    <w:rsid w:val="00D2204F"/>
    <w:rsid w:val="00DB1B38"/>
    <w:rsid w:val="00DF607F"/>
    <w:rsid w:val="00E433CD"/>
    <w:rsid w:val="00E629E2"/>
    <w:rsid w:val="00E75789"/>
    <w:rsid w:val="00E84905"/>
    <w:rsid w:val="00F9186C"/>
    <w:rsid w:val="00F94948"/>
    <w:rsid w:val="00FA7871"/>
    <w:rsid w:val="00FC6EEF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931C1-6FCC-4C0D-ADB4-36B76C13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D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EF"/>
  </w:style>
  <w:style w:type="paragraph" w:styleId="Footer">
    <w:name w:val="footer"/>
    <w:basedOn w:val="Normal"/>
    <w:link w:val="FooterChar"/>
    <w:uiPriority w:val="99"/>
    <w:unhideWhenUsed/>
    <w:rsid w:val="00FC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tuffley@barn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scal.columbia.ed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uffley@barnar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rnard.edu/sites/default/files/rcr_faqs_revised_august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ierney@barna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Kari Steeves</cp:lastModifiedBy>
  <cp:revision>4</cp:revision>
  <cp:lastPrinted>2016-02-01T15:45:00Z</cp:lastPrinted>
  <dcterms:created xsi:type="dcterms:W3CDTF">2017-08-23T12:30:00Z</dcterms:created>
  <dcterms:modified xsi:type="dcterms:W3CDTF">2017-08-25T20:30:00Z</dcterms:modified>
</cp:coreProperties>
</file>